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D5" w:rsidRPr="00DB0993" w:rsidRDefault="00634863" w:rsidP="004B59C1">
      <w:pPr>
        <w:spacing w:after="0"/>
        <w:rPr>
          <w:rFonts w:ascii="Arial" w:hAnsi="Arial" w:cs="Arial"/>
          <w:b/>
          <w:sz w:val="20"/>
          <w:szCs w:val="20"/>
        </w:rPr>
      </w:pPr>
      <w:r w:rsidRPr="00DB0993">
        <w:rPr>
          <w:rFonts w:ascii="Arial" w:hAnsi="Arial" w:cs="Arial"/>
          <w:b/>
          <w:sz w:val="20"/>
          <w:szCs w:val="20"/>
        </w:rPr>
        <w:t>Investor</w:t>
      </w:r>
      <w:r w:rsidR="008D0CA9" w:rsidRPr="00DB0993">
        <w:rPr>
          <w:rFonts w:ascii="Arial" w:hAnsi="Arial" w:cs="Arial"/>
          <w:b/>
          <w:sz w:val="20"/>
          <w:szCs w:val="20"/>
        </w:rPr>
        <w:t>s</w:t>
      </w:r>
      <w:r w:rsidRPr="00DB0993">
        <w:rPr>
          <w:rFonts w:ascii="Arial" w:hAnsi="Arial" w:cs="Arial"/>
          <w:b/>
          <w:sz w:val="20"/>
          <w:szCs w:val="20"/>
        </w:rPr>
        <w:t xml:space="preserve"> </w:t>
      </w:r>
    </w:p>
    <w:p w:rsidR="008D0CA9" w:rsidRPr="00DB0993" w:rsidRDefault="008D0CA9" w:rsidP="004B59C1">
      <w:pPr>
        <w:spacing w:after="0"/>
        <w:rPr>
          <w:rFonts w:ascii="Arial" w:hAnsi="Arial" w:cs="Arial"/>
          <w:b/>
          <w:sz w:val="20"/>
          <w:szCs w:val="20"/>
        </w:rPr>
      </w:pPr>
    </w:p>
    <w:p w:rsidR="00A65884" w:rsidRPr="00DB0993" w:rsidRDefault="00A65884" w:rsidP="004B59C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51"/>
        <w:gridCol w:w="4537"/>
        <w:gridCol w:w="7826"/>
      </w:tblGrid>
      <w:tr w:rsidR="00FC1948" w:rsidRPr="00DB0993" w:rsidTr="0091215C">
        <w:tc>
          <w:tcPr>
            <w:tcW w:w="1041" w:type="pct"/>
            <w:vMerge w:val="restart"/>
            <w:vAlign w:val="center"/>
          </w:tcPr>
          <w:p w:rsidR="00FC1948" w:rsidRPr="00DB0993" w:rsidRDefault="00FC1948" w:rsidP="00A658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sz w:val="20"/>
                <w:szCs w:val="20"/>
              </w:rPr>
              <w:t>Corporate Governance</w:t>
            </w:r>
          </w:p>
        </w:tc>
        <w:tc>
          <w:tcPr>
            <w:tcW w:w="1453" w:type="pct"/>
            <w:vAlign w:val="center"/>
          </w:tcPr>
          <w:p w:rsidR="00FC1948" w:rsidRPr="00DB0993" w:rsidRDefault="00FC1948" w:rsidP="00A65884">
            <w:pPr>
              <w:pStyle w:val="ListParagraph"/>
              <w:numPr>
                <w:ilvl w:val="0"/>
                <w:numId w:val="17"/>
              </w:numPr>
              <w:ind w:left="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Corporate Profile</w:t>
            </w: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948" w:rsidRPr="00DB0993" w:rsidTr="0091215C">
        <w:tc>
          <w:tcPr>
            <w:tcW w:w="1041" w:type="pct"/>
            <w:vMerge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FC1948" w:rsidRPr="00DB0993" w:rsidRDefault="007E402E" w:rsidP="007E402E">
            <w:pPr>
              <w:pStyle w:val="ListParagraph"/>
              <w:numPr>
                <w:ilvl w:val="0"/>
                <w:numId w:val="17"/>
              </w:numPr>
              <w:ind w:left="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Board </w:t>
            </w:r>
            <w:r w:rsidR="00FC1948"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Committees</w:t>
            </w: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948" w:rsidRPr="00DB0993" w:rsidTr="0091215C">
        <w:tc>
          <w:tcPr>
            <w:tcW w:w="1041" w:type="pct"/>
            <w:vMerge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FC1948" w:rsidRPr="00DB0993" w:rsidRDefault="007E402E" w:rsidP="007E402E">
            <w:pPr>
              <w:pStyle w:val="ListParagraph"/>
              <w:numPr>
                <w:ilvl w:val="0"/>
                <w:numId w:val="17"/>
              </w:numPr>
              <w:ind w:left="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Board of </w:t>
            </w:r>
            <w:r w:rsidR="00FC1948"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Directors</w:t>
            </w: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948" w:rsidRPr="00DB0993" w:rsidTr="0091215C">
        <w:tc>
          <w:tcPr>
            <w:tcW w:w="1041" w:type="pct"/>
            <w:vMerge/>
          </w:tcPr>
          <w:p w:rsidR="00FC1948" w:rsidRPr="00DB0993" w:rsidRDefault="00FC1948" w:rsidP="00021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FC1948" w:rsidRPr="00DB0993" w:rsidRDefault="00FC1948" w:rsidP="00A65884">
            <w:pPr>
              <w:pStyle w:val="ListParagraph"/>
              <w:numPr>
                <w:ilvl w:val="0"/>
                <w:numId w:val="17"/>
              </w:numPr>
              <w:ind w:left="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Corporate Policies</w:t>
            </w:r>
          </w:p>
        </w:tc>
        <w:tc>
          <w:tcPr>
            <w:tcW w:w="2506" w:type="pct"/>
          </w:tcPr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Policy on Preservation of Documents </w:t>
            </w:r>
          </w:p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 on Archival of Documents</w:t>
            </w:r>
          </w:p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Terms and Conditions of Appointment of Independent Directors</w:t>
            </w:r>
          </w:p>
          <w:p w:rsidR="007E402E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Policy on familiarization Programmes for Independent Directors </w:t>
            </w:r>
          </w:p>
          <w:p w:rsidR="007E402E" w:rsidRPr="00DB0993" w:rsidRDefault="007E402E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Whistle Blower Policy</w:t>
            </w:r>
          </w:p>
          <w:p w:rsidR="007E402E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Code of Conduct of Board &amp; Senior Management </w:t>
            </w:r>
          </w:p>
          <w:p w:rsidR="0091215C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Nomination and Remuneration Policy</w:t>
            </w:r>
          </w:p>
          <w:p w:rsidR="0091215C" w:rsidRPr="00DB0993" w:rsidRDefault="0091215C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 for Determination of Materiality of events or information</w:t>
            </w:r>
          </w:p>
          <w:p w:rsidR="0091215C" w:rsidRPr="00DB0993" w:rsidRDefault="0091215C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Policy on identification of group companies, identification of material outstanding creditors and identification of material outstanding litigations </w:t>
            </w:r>
          </w:p>
          <w:p w:rsidR="0091215C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Policy on Diversity of Board of Directors</w:t>
            </w:r>
          </w:p>
          <w:p w:rsidR="0091215C" w:rsidRPr="00DB0993" w:rsidRDefault="0091215C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 on Materiality of Related Party Transactions</w:t>
            </w:r>
          </w:p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Policy for payment of Non-Executive Directors </w:t>
            </w:r>
          </w:p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Prevention of Sexual Harassment Policy   </w:t>
            </w:r>
          </w:p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Dividend Distribution Policy </w:t>
            </w:r>
          </w:p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Code of Conduct for Prevention of Insider Trading </w:t>
            </w:r>
          </w:p>
          <w:p w:rsidR="000A097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 on Code of Practices and Procedures for Fair Disclosure of Unpublished Price Sensitive Information</w:t>
            </w:r>
          </w:p>
          <w:p w:rsidR="00FC1948" w:rsidRPr="00DB0993" w:rsidRDefault="000A0978" w:rsidP="007E402E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993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 on Procedure of Inquiry in case of Leak of Unpublished Price Sensitive Information</w:t>
            </w:r>
          </w:p>
        </w:tc>
      </w:tr>
      <w:tr w:rsidR="00FC1948" w:rsidRPr="00DB0993" w:rsidTr="0091215C">
        <w:tc>
          <w:tcPr>
            <w:tcW w:w="1041" w:type="pct"/>
            <w:vMerge w:val="restart"/>
            <w:vAlign w:val="center"/>
          </w:tcPr>
          <w:p w:rsidR="00FC1948" w:rsidRPr="00DB0993" w:rsidRDefault="00FC1948" w:rsidP="00FC1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sz w:val="20"/>
                <w:szCs w:val="20"/>
              </w:rPr>
              <w:t xml:space="preserve">Financials Result &amp; Reports </w:t>
            </w:r>
          </w:p>
        </w:tc>
        <w:tc>
          <w:tcPr>
            <w:tcW w:w="1453" w:type="pct"/>
            <w:vAlign w:val="center"/>
          </w:tcPr>
          <w:p w:rsidR="00FC1948" w:rsidRPr="00DB0993" w:rsidRDefault="00FC1948" w:rsidP="00A658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Financial Results</w:t>
            </w: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948" w:rsidRPr="00DB0993" w:rsidTr="0091215C">
        <w:tc>
          <w:tcPr>
            <w:tcW w:w="1041" w:type="pct"/>
            <w:vMerge/>
          </w:tcPr>
          <w:p w:rsidR="00FC1948" w:rsidRPr="00DB0993" w:rsidRDefault="00FC1948" w:rsidP="00DA5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FC1948" w:rsidRPr="00DB0993" w:rsidRDefault="00FC1948" w:rsidP="00A658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506" w:type="pct"/>
          </w:tcPr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Report 2017-18</w:t>
            </w:r>
          </w:p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Report 2018-19</w:t>
            </w:r>
          </w:p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Report 2019-20</w:t>
            </w:r>
          </w:p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Report 2020-21</w:t>
            </w:r>
          </w:p>
          <w:p w:rsidR="00FC1948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Report 2021-22</w:t>
            </w:r>
          </w:p>
          <w:p w:rsidR="00E734ED" w:rsidRPr="00DB0993" w:rsidRDefault="00E734ED" w:rsidP="00E734E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Report 2022-23</w:t>
            </w:r>
          </w:p>
          <w:p w:rsidR="00EE4E27" w:rsidRPr="00DB0993" w:rsidRDefault="00EE4E27" w:rsidP="00EE4E27">
            <w:p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i/>
                <w:sz w:val="20"/>
                <w:szCs w:val="20"/>
              </w:rPr>
              <w:t xml:space="preserve">(Notice of AGM, Director Report, Auditor Report, Balance Sheet along with their Notes  ) </w:t>
            </w:r>
          </w:p>
        </w:tc>
      </w:tr>
      <w:tr w:rsidR="00FC1948" w:rsidRPr="00DB0993" w:rsidTr="0091215C">
        <w:tc>
          <w:tcPr>
            <w:tcW w:w="1041" w:type="pct"/>
            <w:vMerge/>
          </w:tcPr>
          <w:p w:rsidR="00FC1948" w:rsidRPr="00DB0993" w:rsidRDefault="00FC1948" w:rsidP="00DA5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FC1948" w:rsidRPr="00DB0993" w:rsidRDefault="00FC1948" w:rsidP="00A658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Annual Returns</w:t>
            </w:r>
          </w:p>
        </w:tc>
        <w:tc>
          <w:tcPr>
            <w:tcW w:w="2506" w:type="pct"/>
          </w:tcPr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Return 2017-18</w:t>
            </w:r>
          </w:p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Return 2018-19</w:t>
            </w:r>
          </w:p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Return 2019-20</w:t>
            </w:r>
          </w:p>
          <w:p w:rsidR="00A65884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Return 2020-21</w:t>
            </w:r>
          </w:p>
          <w:p w:rsidR="00FC1948" w:rsidRPr="00DB0993" w:rsidRDefault="00A65884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 xml:space="preserve">Annual Return 2021-22 </w:t>
            </w:r>
          </w:p>
          <w:p w:rsidR="00E734ED" w:rsidRPr="00DB0993" w:rsidRDefault="00E734ED" w:rsidP="00A658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993">
              <w:rPr>
                <w:rFonts w:ascii="Arial" w:hAnsi="Arial" w:cs="Arial"/>
                <w:sz w:val="20"/>
                <w:szCs w:val="20"/>
              </w:rPr>
              <w:t>Annual Return 2022-23</w:t>
            </w:r>
          </w:p>
        </w:tc>
      </w:tr>
      <w:tr w:rsidR="00FC1948" w:rsidRPr="00DB0993" w:rsidTr="0091215C">
        <w:tc>
          <w:tcPr>
            <w:tcW w:w="1041" w:type="pct"/>
            <w:vMerge/>
          </w:tcPr>
          <w:p w:rsidR="00FC1948" w:rsidRPr="00DB0993" w:rsidRDefault="00FC1948" w:rsidP="00DA5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pct"/>
          </w:tcPr>
          <w:p w:rsidR="00FC1948" w:rsidRPr="00DB0993" w:rsidRDefault="00FC1948" w:rsidP="00A658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Investor Presentation</w:t>
            </w: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948" w:rsidRPr="00DB0993" w:rsidTr="0091215C">
        <w:tc>
          <w:tcPr>
            <w:tcW w:w="1041" w:type="pct"/>
            <w:vAlign w:val="center"/>
          </w:tcPr>
          <w:p w:rsidR="00FC1948" w:rsidRPr="00DB0993" w:rsidRDefault="00FC1948" w:rsidP="00FC1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sz w:val="20"/>
                <w:szCs w:val="20"/>
              </w:rPr>
              <w:t xml:space="preserve">Stock Exchange </w:t>
            </w:r>
          </w:p>
        </w:tc>
        <w:tc>
          <w:tcPr>
            <w:tcW w:w="1453" w:type="pct"/>
          </w:tcPr>
          <w:p w:rsidR="00FC1948" w:rsidRPr="00DB0993" w:rsidRDefault="00FC1948" w:rsidP="00A6588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Other Disclosures/ Announcements</w:t>
            </w:r>
          </w:p>
          <w:p w:rsidR="00FC1948" w:rsidRPr="00DB0993" w:rsidRDefault="00FC1948" w:rsidP="00A6588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Disclosures – Reg. 30 </w:t>
            </w:r>
          </w:p>
          <w:p w:rsidR="00FC1948" w:rsidRPr="00DB0993" w:rsidRDefault="00FC1948" w:rsidP="00A6588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Notice &amp; Updates</w:t>
            </w: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993" w:rsidRPr="00DB0993" w:rsidTr="0091215C">
        <w:tc>
          <w:tcPr>
            <w:tcW w:w="1041" w:type="pct"/>
            <w:vAlign w:val="center"/>
          </w:tcPr>
          <w:p w:rsidR="00DB0993" w:rsidRPr="00DB0993" w:rsidRDefault="00DB0993" w:rsidP="00FC19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Our Group Companies</w:t>
            </w:r>
          </w:p>
        </w:tc>
        <w:tc>
          <w:tcPr>
            <w:tcW w:w="1453" w:type="pct"/>
          </w:tcPr>
          <w:p w:rsidR="00DB0993" w:rsidRPr="00517934" w:rsidRDefault="00DB0993" w:rsidP="005179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6" w:type="pct"/>
          </w:tcPr>
          <w:p w:rsidR="00DB0993" w:rsidRPr="00DB0993" w:rsidRDefault="00DB0993" w:rsidP="00DB0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934" w:rsidRPr="00DB0993" w:rsidTr="0091215C">
        <w:tc>
          <w:tcPr>
            <w:tcW w:w="1041" w:type="pct"/>
            <w:vAlign w:val="center"/>
          </w:tcPr>
          <w:p w:rsidR="00517934" w:rsidRDefault="00517934" w:rsidP="00FC19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Our subsidiary</w:t>
            </w:r>
          </w:p>
        </w:tc>
        <w:tc>
          <w:tcPr>
            <w:tcW w:w="1453" w:type="pct"/>
          </w:tcPr>
          <w:p w:rsidR="00517934" w:rsidRPr="00DB0993" w:rsidRDefault="00517934" w:rsidP="0051793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17934">
              <w:rPr>
                <w:rFonts w:ascii="Arial" w:hAnsi="Arial" w:cs="Arial"/>
                <w:b/>
                <w:bCs/>
                <w:sz w:val="20"/>
                <w:szCs w:val="20"/>
              </w:rPr>
              <w:t>Techeco</w:t>
            </w:r>
            <w:proofErr w:type="spellEnd"/>
            <w:r w:rsidRPr="005179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Waste Management LLP</w:t>
            </w:r>
          </w:p>
        </w:tc>
        <w:tc>
          <w:tcPr>
            <w:tcW w:w="2506" w:type="pct"/>
          </w:tcPr>
          <w:p w:rsidR="00517934" w:rsidRDefault="00517934" w:rsidP="00DB099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Summary of last 3 years financial statements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FC1948" w:rsidRPr="00DB0993" w:rsidTr="0091215C">
        <w:tc>
          <w:tcPr>
            <w:tcW w:w="1041" w:type="pct"/>
          </w:tcPr>
          <w:p w:rsidR="00FC1948" w:rsidRPr="00DB0993" w:rsidRDefault="00FC1948" w:rsidP="00DA55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sz w:val="20"/>
                <w:szCs w:val="20"/>
              </w:rPr>
              <w:t>Shareholding Pattern</w:t>
            </w:r>
          </w:p>
        </w:tc>
        <w:tc>
          <w:tcPr>
            <w:tcW w:w="1453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948" w:rsidRPr="00DB0993" w:rsidTr="0091215C">
        <w:tc>
          <w:tcPr>
            <w:tcW w:w="1041" w:type="pct"/>
          </w:tcPr>
          <w:p w:rsidR="00FC1948" w:rsidRPr="00DB0993" w:rsidRDefault="00FC1948" w:rsidP="00DB0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sz w:val="20"/>
                <w:szCs w:val="20"/>
              </w:rPr>
              <w:t xml:space="preserve">Investor Grievance </w:t>
            </w:r>
          </w:p>
        </w:tc>
        <w:tc>
          <w:tcPr>
            <w:tcW w:w="1453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6" w:type="pct"/>
          </w:tcPr>
          <w:p w:rsidR="00FC1948" w:rsidRPr="00DB0993" w:rsidRDefault="00FC1948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15C" w:rsidRPr="00DB0993" w:rsidTr="0091215C">
        <w:tc>
          <w:tcPr>
            <w:tcW w:w="1041" w:type="pct"/>
          </w:tcPr>
          <w:p w:rsidR="0091215C" w:rsidRPr="00DB0993" w:rsidRDefault="0091215C" w:rsidP="00DA55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sz w:val="20"/>
                <w:szCs w:val="20"/>
              </w:rPr>
              <w:t xml:space="preserve">IPO </w:t>
            </w:r>
          </w:p>
        </w:tc>
        <w:tc>
          <w:tcPr>
            <w:tcW w:w="1453" w:type="pct"/>
          </w:tcPr>
          <w:p w:rsidR="00E734ED" w:rsidRPr="00DB0993" w:rsidRDefault="00E734ED" w:rsidP="00E73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Draft Red Herring Prospectus </w:t>
            </w:r>
          </w:p>
          <w:p w:rsidR="00E734ED" w:rsidRPr="00DB0993" w:rsidRDefault="00E734ED" w:rsidP="00E73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 Herring Prospectus- </w:t>
            </w:r>
          </w:p>
          <w:p w:rsidR="00E734ED" w:rsidRPr="00DB0993" w:rsidRDefault="00E734ED" w:rsidP="00E73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Prospectus </w:t>
            </w:r>
          </w:p>
          <w:p w:rsidR="00E734ED" w:rsidRPr="00DB0993" w:rsidRDefault="00E734ED" w:rsidP="00E73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Abridged Prospectus </w:t>
            </w:r>
          </w:p>
          <w:p w:rsidR="00E734ED" w:rsidRPr="00DB0993" w:rsidRDefault="00E734ED" w:rsidP="00E73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Issue Opening Advertisement </w:t>
            </w:r>
          </w:p>
          <w:p w:rsidR="00E734ED" w:rsidRPr="00DB0993" w:rsidRDefault="00E734ED" w:rsidP="00E73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Price Band Advertisement </w:t>
            </w:r>
          </w:p>
          <w:p w:rsidR="0091215C" w:rsidRPr="00DB0993" w:rsidRDefault="00E734ED" w:rsidP="00E73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B0993">
              <w:rPr>
                <w:rFonts w:ascii="Arial" w:hAnsi="Arial" w:cs="Arial"/>
                <w:b/>
                <w:bCs/>
                <w:sz w:val="20"/>
                <w:szCs w:val="20"/>
              </w:rPr>
              <w:t>Basis of Allotment Advertisement</w:t>
            </w:r>
            <w:r w:rsidRPr="00DB09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pct"/>
          </w:tcPr>
          <w:p w:rsidR="0091215C" w:rsidRPr="00DB0993" w:rsidRDefault="0091215C" w:rsidP="004B5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3731" w:rsidRPr="00DB0993" w:rsidRDefault="002B3731" w:rsidP="004B59C1">
      <w:pPr>
        <w:spacing w:after="0"/>
        <w:rPr>
          <w:rFonts w:ascii="Arial" w:hAnsi="Arial" w:cs="Arial"/>
          <w:b/>
          <w:sz w:val="20"/>
          <w:szCs w:val="20"/>
        </w:rPr>
      </w:pPr>
    </w:p>
    <w:p w:rsidR="00FC1948" w:rsidRPr="00DB0993" w:rsidRDefault="00FC1948" w:rsidP="00A65884">
      <w:pPr>
        <w:spacing w:after="0"/>
        <w:rPr>
          <w:rFonts w:ascii="Arial" w:hAnsi="Arial" w:cs="Arial"/>
          <w:b/>
          <w:sz w:val="20"/>
          <w:szCs w:val="20"/>
        </w:rPr>
      </w:pPr>
    </w:p>
    <w:sectPr w:rsidR="00FC1948" w:rsidRPr="00DB0993" w:rsidSect="00DB09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CC"/>
    <w:multiLevelType w:val="hybridMultilevel"/>
    <w:tmpl w:val="985CAB5E"/>
    <w:lvl w:ilvl="0" w:tplc="1012FE16">
      <w:start w:val="1"/>
      <w:numFmt w:val="bullet"/>
      <w:lvlText w:val="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4B41F5F"/>
    <w:multiLevelType w:val="hybridMultilevel"/>
    <w:tmpl w:val="6E10C1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0CB"/>
    <w:multiLevelType w:val="hybridMultilevel"/>
    <w:tmpl w:val="473E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FE1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0F5C"/>
    <w:multiLevelType w:val="hybridMultilevel"/>
    <w:tmpl w:val="D09806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E17F8"/>
    <w:multiLevelType w:val="hybridMultilevel"/>
    <w:tmpl w:val="622CBB1A"/>
    <w:lvl w:ilvl="0" w:tplc="1012FE1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D1D0F"/>
    <w:multiLevelType w:val="hybridMultilevel"/>
    <w:tmpl w:val="17403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E18E1"/>
    <w:multiLevelType w:val="hybridMultilevel"/>
    <w:tmpl w:val="D21E3E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23FC8"/>
    <w:multiLevelType w:val="hybridMultilevel"/>
    <w:tmpl w:val="45D0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A01F5"/>
    <w:multiLevelType w:val="hybridMultilevel"/>
    <w:tmpl w:val="735E3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87574"/>
    <w:multiLevelType w:val="hybridMultilevel"/>
    <w:tmpl w:val="EF726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A64FD1"/>
    <w:multiLevelType w:val="hybridMultilevel"/>
    <w:tmpl w:val="B26A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6A48"/>
    <w:multiLevelType w:val="hybridMultilevel"/>
    <w:tmpl w:val="498E62B4"/>
    <w:lvl w:ilvl="0" w:tplc="1012FE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82B9E"/>
    <w:multiLevelType w:val="hybridMultilevel"/>
    <w:tmpl w:val="322E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E02895"/>
    <w:multiLevelType w:val="hybridMultilevel"/>
    <w:tmpl w:val="0700F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C611E"/>
    <w:multiLevelType w:val="hybridMultilevel"/>
    <w:tmpl w:val="1A6037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343D"/>
    <w:multiLevelType w:val="hybridMultilevel"/>
    <w:tmpl w:val="762C018A"/>
    <w:lvl w:ilvl="0" w:tplc="1012FE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5A2"/>
    <w:multiLevelType w:val="hybridMultilevel"/>
    <w:tmpl w:val="3FF054E0"/>
    <w:lvl w:ilvl="0" w:tplc="1012FE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13A2"/>
    <w:multiLevelType w:val="hybridMultilevel"/>
    <w:tmpl w:val="E476251E"/>
    <w:lvl w:ilvl="0" w:tplc="1012FE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25BC"/>
    <w:multiLevelType w:val="hybridMultilevel"/>
    <w:tmpl w:val="C9ECD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939A5"/>
    <w:multiLevelType w:val="hybridMultilevel"/>
    <w:tmpl w:val="614280CA"/>
    <w:lvl w:ilvl="0" w:tplc="1012FE1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73482"/>
    <w:multiLevelType w:val="hybridMultilevel"/>
    <w:tmpl w:val="4CB655DE"/>
    <w:lvl w:ilvl="0" w:tplc="1012FE1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44FD3"/>
    <w:multiLevelType w:val="hybridMultilevel"/>
    <w:tmpl w:val="53E4A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32527"/>
    <w:multiLevelType w:val="hybridMultilevel"/>
    <w:tmpl w:val="1C646A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10"/>
  </w:num>
  <w:num w:numId="5">
    <w:abstractNumId w:val="2"/>
  </w:num>
  <w:num w:numId="6">
    <w:abstractNumId w:val="11"/>
  </w:num>
  <w:num w:numId="7">
    <w:abstractNumId w:val="16"/>
  </w:num>
  <w:num w:numId="8">
    <w:abstractNumId w:val="0"/>
  </w:num>
  <w:num w:numId="9">
    <w:abstractNumId w:val="1"/>
  </w:num>
  <w:num w:numId="10">
    <w:abstractNumId w:val="21"/>
  </w:num>
  <w:num w:numId="11">
    <w:abstractNumId w:val="8"/>
  </w:num>
  <w:num w:numId="12">
    <w:abstractNumId w:val="12"/>
  </w:num>
  <w:num w:numId="13">
    <w:abstractNumId w:val="9"/>
  </w:num>
  <w:num w:numId="14">
    <w:abstractNumId w:val="5"/>
  </w:num>
  <w:num w:numId="15">
    <w:abstractNumId w:val="20"/>
  </w:num>
  <w:num w:numId="16">
    <w:abstractNumId w:val="4"/>
  </w:num>
  <w:num w:numId="17">
    <w:abstractNumId w:val="15"/>
  </w:num>
  <w:num w:numId="18">
    <w:abstractNumId w:val="13"/>
  </w:num>
  <w:num w:numId="19">
    <w:abstractNumId w:val="19"/>
  </w:num>
  <w:num w:numId="20">
    <w:abstractNumId w:val="6"/>
  </w:num>
  <w:num w:numId="21">
    <w:abstractNumId w:val="18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3"/>
    <w:rsid w:val="00086B2B"/>
    <w:rsid w:val="000A0978"/>
    <w:rsid w:val="000C0E3E"/>
    <w:rsid w:val="002358B6"/>
    <w:rsid w:val="002B3731"/>
    <w:rsid w:val="0035327C"/>
    <w:rsid w:val="0035451A"/>
    <w:rsid w:val="003C0C04"/>
    <w:rsid w:val="00473696"/>
    <w:rsid w:val="004B59C1"/>
    <w:rsid w:val="00517934"/>
    <w:rsid w:val="005266D5"/>
    <w:rsid w:val="00556BCC"/>
    <w:rsid w:val="00632BD5"/>
    <w:rsid w:val="00632CE3"/>
    <w:rsid w:val="00634863"/>
    <w:rsid w:val="00696345"/>
    <w:rsid w:val="006B0D6C"/>
    <w:rsid w:val="007605AD"/>
    <w:rsid w:val="007B1922"/>
    <w:rsid w:val="007E402E"/>
    <w:rsid w:val="008D0CA9"/>
    <w:rsid w:val="009046F2"/>
    <w:rsid w:val="0091215C"/>
    <w:rsid w:val="00A069B3"/>
    <w:rsid w:val="00A65884"/>
    <w:rsid w:val="00AF6517"/>
    <w:rsid w:val="00B73C48"/>
    <w:rsid w:val="00BA7D5E"/>
    <w:rsid w:val="00C0311F"/>
    <w:rsid w:val="00C34A07"/>
    <w:rsid w:val="00CD5605"/>
    <w:rsid w:val="00CF144B"/>
    <w:rsid w:val="00D53B7B"/>
    <w:rsid w:val="00DB0993"/>
    <w:rsid w:val="00E734ED"/>
    <w:rsid w:val="00EE4E27"/>
    <w:rsid w:val="00F00A95"/>
    <w:rsid w:val="00F0484F"/>
    <w:rsid w:val="00F814F4"/>
    <w:rsid w:val="00FC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DB0A"/>
  <w15:docId w15:val="{D28EA211-0BA6-4532-97E0-27BDFE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quipment,Figure_name,List Paragraph Char Char,List Paragraph11,List Paragraph2,List_TIS,Normal Sentence,Number_1,Numbered Indented Text,Ref,SGLText List Paragraph,TOC style,lp1,new,Amex_bullet,ListPar1,d_bodyb,Annexure,Ha,heading 9,LP"/>
    <w:basedOn w:val="Normal"/>
    <w:link w:val="ListParagraphChar"/>
    <w:uiPriority w:val="34"/>
    <w:qFormat/>
    <w:rsid w:val="00634863"/>
    <w:pPr>
      <w:ind w:left="720"/>
      <w:contextualSpacing/>
    </w:pPr>
  </w:style>
  <w:style w:type="table" w:styleId="TableGrid">
    <w:name w:val="Table Grid"/>
    <w:basedOn w:val="TableNormal"/>
    <w:uiPriority w:val="39"/>
    <w:rsid w:val="00FC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Equipment Char,Figure_name Char,List Paragraph Char Char Char,List Paragraph11 Char,List Paragraph2 Char,List_TIS Char,Normal Sentence Char,Number_1 Char,Numbered Indented Text Char,Ref Char,SGLText List Paragraph Char,TOC style Char"/>
    <w:link w:val="ListParagraph"/>
    <w:uiPriority w:val="34"/>
    <w:qFormat/>
    <w:locked/>
    <w:rsid w:val="000A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0073-40E4-436F-93B1-C3666F98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Sohan kumawat</dc:creator>
  <cp:lastModifiedBy>Sohan</cp:lastModifiedBy>
  <cp:revision>21</cp:revision>
  <dcterms:created xsi:type="dcterms:W3CDTF">2022-09-01T13:16:00Z</dcterms:created>
  <dcterms:modified xsi:type="dcterms:W3CDTF">2023-11-20T06:36:00Z</dcterms:modified>
</cp:coreProperties>
</file>